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8A" w:rsidRPr="00A379AA" w:rsidRDefault="003A248A" w:rsidP="00B25D01">
      <w:pPr>
        <w:spacing w:after="0" w:line="240" w:lineRule="auto"/>
        <w:ind w:firstLine="567"/>
        <w:jc w:val="right"/>
        <w:rPr>
          <w:rFonts w:ascii="Times New Roman" w:hAnsi="Times New Roman" w:cs="Times New Roman"/>
          <w:b/>
          <w:sz w:val="24"/>
          <w:szCs w:val="24"/>
        </w:rPr>
      </w:pPr>
      <w:r w:rsidRPr="00A379AA">
        <w:rPr>
          <w:rFonts w:ascii="Times New Roman" w:hAnsi="Times New Roman" w:cs="Times New Roman"/>
          <w:b/>
          <w:sz w:val="24"/>
          <w:szCs w:val="24"/>
        </w:rPr>
        <w:t>Ноябрь 2021 года</w:t>
      </w:r>
    </w:p>
    <w:p w:rsidR="00B25D01" w:rsidRDefault="003A248A" w:rsidP="00B25D01">
      <w:pPr>
        <w:spacing w:after="0" w:line="240" w:lineRule="auto"/>
        <w:ind w:firstLine="567"/>
        <w:jc w:val="right"/>
        <w:rPr>
          <w:rFonts w:ascii="Times New Roman" w:hAnsi="Times New Roman" w:cs="Times New Roman"/>
          <w:b/>
          <w:sz w:val="24"/>
          <w:szCs w:val="24"/>
        </w:rPr>
      </w:pPr>
      <w:r w:rsidRPr="00A379AA">
        <w:rPr>
          <w:rFonts w:ascii="Times New Roman" w:hAnsi="Times New Roman" w:cs="Times New Roman"/>
          <w:b/>
          <w:sz w:val="24"/>
          <w:szCs w:val="24"/>
        </w:rPr>
        <w:t xml:space="preserve">Евстропова Т. И., </w:t>
      </w:r>
    </w:p>
    <w:p w:rsidR="00B25D01" w:rsidRDefault="003A248A" w:rsidP="00B25D01">
      <w:pPr>
        <w:spacing w:after="0" w:line="240" w:lineRule="auto"/>
        <w:ind w:firstLine="567"/>
        <w:jc w:val="right"/>
        <w:rPr>
          <w:rFonts w:ascii="Times New Roman" w:hAnsi="Times New Roman" w:cs="Times New Roman"/>
          <w:b/>
          <w:sz w:val="24"/>
          <w:szCs w:val="24"/>
        </w:rPr>
      </w:pPr>
      <w:r w:rsidRPr="00A379AA">
        <w:rPr>
          <w:rFonts w:ascii="Times New Roman" w:hAnsi="Times New Roman" w:cs="Times New Roman"/>
          <w:b/>
          <w:sz w:val="24"/>
          <w:szCs w:val="24"/>
        </w:rPr>
        <w:t>учитель русского языка и литературы МОУ</w:t>
      </w:r>
    </w:p>
    <w:p w:rsidR="003A248A" w:rsidRDefault="003A248A" w:rsidP="00B25D01">
      <w:pPr>
        <w:spacing w:after="0" w:line="240" w:lineRule="auto"/>
        <w:ind w:firstLine="567"/>
        <w:jc w:val="right"/>
        <w:rPr>
          <w:rFonts w:ascii="Times New Roman" w:hAnsi="Times New Roman" w:cs="Times New Roman"/>
          <w:b/>
          <w:sz w:val="24"/>
          <w:szCs w:val="24"/>
        </w:rPr>
      </w:pPr>
      <w:r w:rsidRPr="00A379AA">
        <w:rPr>
          <w:rFonts w:ascii="Times New Roman" w:hAnsi="Times New Roman" w:cs="Times New Roman"/>
          <w:b/>
          <w:sz w:val="24"/>
          <w:szCs w:val="24"/>
        </w:rPr>
        <w:t xml:space="preserve"> «Турочакская СОШ им. Я. И. Баляева»</w:t>
      </w:r>
    </w:p>
    <w:p w:rsidR="00B25D01" w:rsidRPr="00A379AA" w:rsidRDefault="00B25D01" w:rsidP="00B25D01">
      <w:pPr>
        <w:spacing w:after="0" w:line="240" w:lineRule="auto"/>
        <w:ind w:firstLine="567"/>
        <w:jc w:val="right"/>
        <w:rPr>
          <w:rFonts w:ascii="Times New Roman" w:hAnsi="Times New Roman" w:cs="Times New Roman"/>
          <w:b/>
          <w:sz w:val="24"/>
          <w:szCs w:val="24"/>
        </w:rPr>
      </w:pPr>
    </w:p>
    <w:p w:rsidR="003A248A" w:rsidRPr="00B25D01" w:rsidRDefault="003A248A" w:rsidP="00B25D01">
      <w:pPr>
        <w:spacing w:after="0" w:line="240" w:lineRule="auto"/>
        <w:ind w:firstLine="567"/>
        <w:jc w:val="center"/>
        <w:rPr>
          <w:rFonts w:ascii="Times New Roman" w:hAnsi="Times New Roman" w:cs="Times New Roman"/>
          <w:b/>
          <w:sz w:val="28"/>
          <w:szCs w:val="24"/>
        </w:rPr>
      </w:pPr>
      <w:bookmarkStart w:id="0" w:name="_GoBack"/>
      <w:r w:rsidRPr="00B25D01">
        <w:rPr>
          <w:rFonts w:ascii="Times New Roman" w:hAnsi="Times New Roman" w:cs="Times New Roman"/>
          <w:b/>
          <w:sz w:val="28"/>
          <w:szCs w:val="24"/>
        </w:rPr>
        <w:t>ЕГЭ по русскому языку. Сочинение-рассуждение (задание 27)</w:t>
      </w:r>
    </w:p>
    <w:bookmarkEnd w:id="0"/>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Одним из самых трудных заданий ЕГЭ по русскому языку является сочинение-рассуждение (задание 27). </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Всегда возникает вопрос, с чего начать работу по подготовке учащихся?</w:t>
      </w:r>
      <w:r w:rsidR="00A379AA">
        <w:rPr>
          <w:rFonts w:ascii="Times New Roman" w:eastAsia="Times New Roman" w:hAnsi="Times New Roman" w:cs="Times New Roman"/>
          <w:color w:val="101010"/>
          <w:sz w:val="24"/>
          <w:szCs w:val="24"/>
          <w:lang w:eastAsia="ru-RU"/>
        </w:rPr>
        <w:t xml:space="preserve"> П</w:t>
      </w:r>
      <w:r w:rsidRPr="003A248A">
        <w:rPr>
          <w:rFonts w:ascii="Times New Roman" w:eastAsia="Times New Roman" w:hAnsi="Times New Roman" w:cs="Times New Roman"/>
          <w:color w:val="101010"/>
          <w:sz w:val="24"/>
          <w:szCs w:val="24"/>
          <w:lang w:eastAsia="ru-RU"/>
        </w:rPr>
        <w:t>режде всего</w:t>
      </w:r>
      <w:r w:rsidRPr="00A379AA">
        <w:rPr>
          <w:rFonts w:ascii="Times New Roman" w:eastAsia="Times New Roman" w:hAnsi="Times New Roman" w:cs="Times New Roman"/>
          <w:color w:val="101010"/>
          <w:sz w:val="24"/>
          <w:szCs w:val="24"/>
          <w:lang w:eastAsia="ru-RU"/>
        </w:rPr>
        <w:t>,</w:t>
      </w:r>
      <w:r w:rsidRPr="003A248A">
        <w:rPr>
          <w:rFonts w:ascii="Times New Roman" w:eastAsia="Times New Roman" w:hAnsi="Times New Roman" w:cs="Times New Roman"/>
          <w:color w:val="101010"/>
          <w:sz w:val="24"/>
          <w:szCs w:val="24"/>
          <w:lang w:eastAsia="ru-RU"/>
        </w:rPr>
        <w:t xml:space="preserve"> учащиеся должны хорошо представлять, что от них требуется.</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Сначал</w:t>
      </w:r>
      <w:r w:rsidRPr="00A379AA">
        <w:rPr>
          <w:rFonts w:ascii="Times New Roman" w:eastAsia="Times New Roman" w:hAnsi="Times New Roman" w:cs="Times New Roman"/>
          <w:color w:val="101010"/>
          <w:sz w:val="24"/>
          <w:szCs w:val="24"/>
          <w:lang w:eastAsia="ru-RU"/>
        </w:rPr>
        <w:t>а внимательно читаем задание 27:</w:t>
      </w:r>
      <w:r w:rsidRPr="003A248A">
        <w:rPr>
          <w:rFonts w:ascii="Times New Roman" w:eastAsia="Times New Roman" w:hAnsi="Times New Roman" w:cs="Times New Roman"/>
          <w:color w:val="101010"/>
          <w:sz w:val="24"/>
          <w:szCs w:val="24"/>
          <w:lang w:eastAsia="ru-RU"/>
        </w:rPr>
        <w:t xml:space="preserve"> </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«Напишите сочинение по прочитанному тексту.</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Сформулируйте одну из проблем, поставленных автором текста.</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Прокомментируйте сформулированную проблему. Включите в комментарий</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два примера-иллюстрации из прочитанного текста, которые важны для</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понимания проблемы исходного текста (избегайте чрезмерного</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цитирования). Дайте пояснение к каждому примеру-иллюстрации. Укажите</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смысловую связь между примерами-иллюстрациями и проанализируйте её.</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Сформулируйте позицию автора (рассказчика).</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Сформулируйте и обоснуйте своё отношение к позиции автора (рассказчика)</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по проблеме исходного текста.</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Объём сочинения – не менее 150 слов.</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Работа, написанная без опоры на прочитанный текст (не по данному тексту),</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не оценивается. Если сочинение представляет собой пересказанный или</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полностью переписанный исходный текст без каких бы то ни было</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комментариев, то такая работа оценивается 0 баллов.</w:t>
      </w:r>
    </w:p>
    <w:p w:rsidR="003A248A"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Сочинение пишите аккуратно, разборчивым почерком».  </w:t>
      </w:r>
    </w:p>
    <w:p w:rsidR="00B04A21" w:rsidRPr="00A379AA" w:rsidRDefault="00B04A2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При подсчёте слов учитываются как самостоятельные, так и служебные части речи.</w:t>
      </w:r>
    </w:p>
    <w:p w:rsidR="00B04A21" w:rsidRPr="00A379AA" w:rsidRDefault="00B04A2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E719AB"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xml:space="preserve">Затем следует заострить внимание на критериях оценивания, тем более, что в 2021 году произошли незначительные изменения в критерии К2. </w:t>
      </w:r>
    </w:p>
    <w:p w:rsidR="00E719AB"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xml:space="preserve">Помимо того что учащиеся должны включить в комментарий два примера-иллюстрации из прочитанного текста, дать пояснение к каждому, указать смысловую связь между ними, еще необходимо проанализировать эту смысловую часть. </w:t>
      </w:r>
    </w:p>
    <w:p w:rsidR="003A248A" w:rsidRPr="003A248A" w:rsidRDefault="00E719AB"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В</w:t>
      </w:r>
      <w:r w:rsidR="003A248A" w:rsidRPr="003A248A">
        <w:rPr>
          <w:rFonts w:ascii="Times New Roman" w:eastAsia="Times New Roman" w:hAnsi="Times New Roman" w:cs="Times New Roman"/>
          <w:color w:val="101010"/>
          <w:sz w:val="24"/>
          <w:szCs w:val="24"/>
          <w:lang w:eastAsia="ru-RU"/>
        </w:rPr>
        <w:t>ыполнить это задание без специальной подготовки непросто. И чем раньше вы начнете работу над написанием сочинения-рассуждения, тем лучше.</w:t>
      </w:r>
    </w:p>
    <w:p w:rsidR="00E719AB" w:rsidRPr="00A379A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xml:space="preserve">Поэтому работа с текстом на уроках русского языка должна быть основной и вести ее надо, начиная с 5 класса, так как  содержание нового федерального государственного образовательного стандарта ориентировано не только на обучение орфографии и пунктуации, но и на формирование языковой, коммуникативной и культуроведческой компетенций. </w:t>
      </w:r>
    </w:p>
    <w:p w:rsidR="003A248A" w:rsidRPr="003A248A" w:rsidRDefault="00E719AB"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Необходимо обратить внимание на</w:t>
      </w:r>
      <w:r w:rsidR="003A248A" w:rsidRPr="003A248A">
        <w:rPr>
          <w:rFonts w:ascii="Times New Roman" w:eastAsia="Times New Roman" w:hAnsi="Times New Roman" w:cs="Times New Roman"/>
          <w:color w:val="101010"/>
          <w:sz w:val="24"/>
          <w:szCs w:val="24"/>
          <w:lang w:eastAsia="ru-RU"/>
        </w:rPr>
        <w:t xml:space="preserve">  алгоритм написания сочинения:</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внимательно прочитайте текст (обратите внимание на ключевые фразы и оценочные слова, чтобы выделить проблему и позицию автора);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определите  тип текста (художественный или публицистический);</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сформулируйте проблему и позицию автора;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продумайте комментарий (следите, чтобы он логично связал формулировку проблемы и позицию автора);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lastRenderedPageBreak/>
        <w:t>- подберите цитаты из текста, которые помогут подтвердить правильность вашего понимания авторского текста;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определите своё отношение к позиции автора (согласие/несогласие);</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подберите аргументы (они должны подтверждать или опровергать мнение автора);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продумайте композицию сочинения: введение, заключение, микровыводы и связки между частями;</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продумайте вступление и заключение;  </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проверьте правильность деления на абзацы (рекомендуется каждую смысловую часть и каждый аргумент выделить в отдельный абзац);</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помните: в сочинении должно быть не менее трех абзацев.</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b/>
          <w:color w:val="101010"/>
          <w:sz w:val="24"/>
          <w:szCs w:val="24"/>
          <w:lang w:eastAsia="ru-RU"/>
        </w:rPr>
      </w:pPr>
      <w:r w:rsidRPr="003A248A">
        <w:rPr>
          <w:rFonts w:ascii="Times New Roman" w:eastAsia="Times New Roman" w:hAnsi="Times New Roman" w:cs="Times New Roman"/>
          <w:color w:val="101010"/>
          <w:sz w:val="24"/>
          <w:szCs w:val="24"/>
          <w:lang w:eastAsia="ru-RU"/>
        </w:rPr>
        <w:t xml:space="preserve">Очень часто при написании сочинения-рассуждения учащиеся нарушают его смысловую последовательность. </w:t>
      </w:r>
      <w:r w:rsidR="00E719AB" w:rsidRPr="00A379AA">
        <w:rPr>
          <w:rFonts w:ascii="Times New Roman" w:eastAsia="Times New Roman" w:hAnsi="Times New Roman" w:cs="Times New Roman"/>
          <w:color w:val="101010"/>
          <w:sz w:val="24"/>
          <w:szCs w:val="24"/>
          <w:lang w:eastAsia="ru-RU"/>
        </w:rPr>
        <w:t xml:space="preserve">Можно предложить обучающимся </w:t>
      </w:r>
      <w:r w:rsidRPr="003A248A">
        <w:rPr>
          <w:rFonts w:ascii="Times New Roman" w:eastAsia="Times New Roman" w:hAnsi="Times New Roman" w:cs="Times New Roman"/>
          <w:b/>
          <w:color w:val="101010"/>
          <w:sz w:val="24"/>
          <w:szCs w:val="24"/>
          <w:lang w:eastAsia="ru-RU"/>
        </w:rPr>
        <w:t>Памятку «Композиция сочинения». </w:t>
      </w:r>
    </w:p>
    <w:p w:rsidR="003A248A" w:rsidRPr="003A248A" w:rsidRDefault="003A248A" w:rsidP="00B25D01">
      <w:pPr>
        <w:numPr>
          <w:ilvl w:val="0"/>
          <w:numId w:val="1"/>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Проблема (берем одну проблему!).</w:t>
      </w:r>
    </w:p>
    <w:p w:rsidR="003A248A" w:rsidRPr="003A248A" w:rsidRDefault="003A248A" w:rsidP="00B25D01">
      <w:pPr>
        <w:numPr>
          <w:ilvl w:val="0"/>
          <w:numId w:val="1"/>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Комментарий (2 примера-иллюстрации из данного текста, пояснение значения каждого из примеров, указание связи между примерами, анализ смысловой части).</w:t>
      </w:r>
    </w:p>
    <w:p w:rsidR="003A248A" w:rsidRPr="003A248A" w:rsidRDefault="003A248A" w:rsidP="00B25D01">
      <w:pPr>
        <w:numPr>
          <w:ilvl w:val="0"/>
          <w:numId w:val="1"/>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Позиция автора.</w:t>
      </w:r>
    </w:p>
    <w:p w:rsidR="003A248A" w:rsidRPr="003A248A" w:rsidRDefault="003A248A" w:rsidP="00B25D01">
      <w:pPr>
        <w:numPr>
          <w:ilvl w:val="0"/>
          <w:numId w:val="1"/>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Свое отношение к позиции автора.</w:t>
      </w:r>
    </w:p>
    <w:p w:rsidR="003A248A" w:rsidRPr="003A248A" w:rsidRDefault="003A248A" w:rsidP="00B25D01">
      <w:pPr>
        <w:numPr>
          <w:ilvl w:val="0"/>
          <w:numId w:val="1"/>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Аргументация (обоснование) собственного мнения.</w:t>
      </w:r>
    </w:p>
    <w:p w:rsidR="003A248A" w:rsidRPr="003A248A" w:rsidRDefault="003A248A" w:rsidP="00B25D01">
      <w:pPr>
        <w:numPr>
          <w:ilvl w:val="0"/>
          <w:numId w:val="1"/>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Вывод.</w:t>
      </w:r>
    </w:p>
    <w:p w:rsidR="00E719AB" w:rsidRPr="00A379AA" w:rsidRDefault="003A248A" w:rsidP="00B25D01">
      <w:pPr>
        <w:shd w:val="clear" w:color="auto" w:fill="FFFFFF"/>
        <w:spacing w:after="0" w:line="240" w:lineRule="auto"/>
        <w:ind w:firstLine="567"/>
        <w:jc w:val="both"/>
        <w:rPr>
          <w:rFonts w:ascii="Times New Roman" w:eastAsia="Times New Roman" w:hAnsi="Times New Roman" w:cs="Times New Roman"/>
          <w:b/>
          <w:color w:val="101010"/>
          <w:sz w:val="24"/>
          <w:szCs w:val="24"/>
          <w:lang w:eastAsia="ru-RU"/>
        </w:rPr>
      </w:pPr>
      <w:r w:rsidRPr="003A248A">
        <w:rPr>
          <w:rFonts w:ascii="Times New Roman" w:eastAsia="Times New Roman" w:hAnsi="Times New Roman" w:cs="Times New Roman"/>
          <w:b/>
          <w:color w:val="101010"/>
          <w:sz w:val="24"/>
          <w:szCs w:val="24"/>
          <w:lang w:eastAsia="ru-RU"/>
        </w:rPr>
        <w:t>Как  сформулировать</w:t>
      </w:r>
      <w:r w:rsidR="00E719AB" w:rsidRPr="00A379AA">
        <w:rPr>
          <w:rFonts w:ascii="Times New Roman" w:eastAsia="Times New Roman" w:hAnsi="Times New Roman" w:cs="Times New Roman"/>
          <w:b/>
          <w:color w:val="101010"/>
          <w:sz w:val="24"/>
          <w:szCs w:val="24"/>
          <w:lang w:eastAsia="ru-RU"/>
        </w:rPr>
        <w:t xml:space="preserve"> проблему</w:t>
      </w:r>
      <w:r w:rsidRPr="003A248A">
        <w:rPr>
          <w:rFonts w:ascii="Times New Roman" w:eastAsia="Times New Roman" w:hAnsi="Times New Roman" w:cs="Times New Roman"/>
          <w:b/>
          <w:color w:val="101010"/>
          <w:sz w:val="24"/>
          <w:szCs w:val="24"/>
          <w:lang w:eastAsia="ru-RU"/>
        </w:rPr>
        <w:t xml:space="preserve">? </w:t>
      </w:r>
    </w:p>
    <w:p w:rsidR="003A248A" w:rsidRPr="003A248A" w:rsidRDefault="00E719AB"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1) </w:t>
      </w:r>
      <w:r w:rsidR="003A248A" w:rsidRPr="003A248A">
        <w:rPr>
          <w:rFonts w:ascii="Times New Roman" w:eastAsia="Times New Roman" w:hAnsi="Times New Roman" w:cs="Times New Roman"/>
          <w:color w:val="101010"/>
          <w:sz w:val="24"/>
          <w:szCs w:val="24"/>
          <w:lang w:eastAsia="ru-RU"/>
        </w:rPr>
        <w:t xml:space="preserve"> в  виде вопроса, после которого делается отсылка к исходному тексту (как, зачем, почему, какую роль, какова роль, можно ли, нужно ли, на чём, кого и т.д.);</w:t>
      </w:r>
    </w:p>
    <w:p w:rsidR="003A248A" w:rsidRPr="003A248A" w:rsidRDefault="00B04A2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2) </w:t>
      </w:r>
      <w:r w:rsidR="003A248A" w:rsidRPr="003A248A">
        <w:rPr>
          <w:rFonts w:ascii="Times New Roman" w:eastAsia="Times New Roman" w:hAnsi="Times New Roman" w:cs="Times New Roman"/>
          <w:color w:val="101010"/>
          <w:sz w:val="24"/>
          <w:szCs w:val="24"/>
          <w:lang w:eastAsia="ru-RU"/>
        </w:rPr>
        <w:t>сочетание слова </w:t>
      </w:r>
      <w:r w:rsidR="003A248A" w:rsidRPr="00A379AA">
        <w:rPr>
          <w:rFonts w:ascii="Times New Roman" w:eastAsia="Times New Roman" w:hAnsi="Times New Roman" w:cs="Times New Roman"/>
          <w:i/>
          <w:iCs/>
          <w:color w:val="101010"/>
          <w:sz w:val="24"/>
          <w:szCs w:val="24"/>
          <w:lang w:eastAsia="ru-RU"/>
        </w:rPr>
        <w:t>проблема</w:t>
      </w:r>
      <w:r w:rsidR="003A248A" w:rsidRPr="003A248A">
        <w:rPr>
          <w:rFonts w:ascii="Times New Roman" w:eastAsia="Times New Roman" w:hAnsi="Times New Roman" w:cs="Times New Roman"/>
          <w:color w:val="101010"/>
          <w:sz w:val="24"/>
          <w:szCs w:val="24"/>
          <w:lang w:eastAsia="ru-RU"/>
        </w:rPr>
        <w:t> с именем существительным, употреблённом в родительном падеже: проблема (чего?). </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1) В  предложенном для анализа тексте автор затрагивает проблему (чего?)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2) Автор данного текста привлекает внимание читателей к проблеме (чего?)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3) В тексте (автор)  поднимается проблема (чего?)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Затем нужно дат</w:t>
      </w:r>
      <w:r w:rsidR="00B04A21" w:rsidRPr="00A379AA">
        <w:rPr>
          <w:rFonts w:ascii="Times New Roman" w:eastAsia="Times New Roman" w:hAnsi="Times New Roman" w:cs="Times New Roman"/>
          <w:color w:val="101010"/>
          <w:sz w:val="24"/>
          <w:szCs w:val="24"/>
          <w:lang w:eastAsia="ru-RU"/>
        </w:rPr>
        <w:t xml:space="preserve">ь комментарий к данной проблеме. </w:t>
      </w:r>
      <w:r w:rsidRPr="003A248A">
        <w:rPr>
          <w:rFonts w:ascii="Times New Roman" w:eastAsia="Times New Roman" w:hAnsi="Times New Roman" w:cs="Times New Roman"/>
          <w:color w:val="101010"/>
          <w:sz w:val="24"/>
          <w:szCs w:val="24"/>
          <w:lang w:eastAsia="ru-RU"/>
        </w:rPr>
        <w:t>Это рассуждения, пояснительные замечания по поводу проблемы текста.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Работая по этому критерию, важно разграничить стиль текста</w:t>
      </w:r>
      <w:r w:rsidR="00B04A21" w:rsidRPr="00A379AA">
        <w:rPr>
          <w:rFonts w:ascii="Times New Roman" w:eastAsia="Times New Roman" w:hAnsi="Times New Roman" w:cs="Times New Roman"/>
          <w:color w:val="101010"/>
          <w:sz w:val="24"/>
          <w:szCs w:val="24"/>
          <w:lang w:eastAsia="ru-RU"/>
        </w:rPr>
        <w:t xml:space="preserve"> (публицистический или художественный)</w:t>
      </w:r>
      <w:r w:rsidRPr="003A248A">
        <w:rPr>
          <w:rFonts w:ascii="Times New Roman" w:eastAsia="Times New Roman" w:hAnsi="Times New Roman" w:cs="Times New Roman"/>
          <w:color w:val="101010"/>
          <w:sz w:val="24"/>
          <w:szCs w:val="24"/>
          <w:lang w:eastAsia="ru-RU"/>
        </w:rPr>
        <w:t xml:space="preserve">. </w:t>
      </w:r>
      <w:r w:rsidR="00B04A21" w:rsidRPr="00A379AA">
        <w:rPr>
          <w:rFonts w:ascii="Times New Roman" w:eastAsia="Times New Roman" w:hAnsi="Times New Roman" w:cs="Times New Roman"/>
          <w:color w:val="101010"/>
          <w:sz w:val="24"/>
          <w:szCs w:val="24"/>
          <w:lang w:eastAsia="ru-RU"/>
        </w:rPr>
        <w:t>Д</w:t>
      </w:r>
      <w:r w:rsidRPr="003A248A">
        <w:rPr>
          <w:rFonts w:ascii="Times New Roman" w:eastAsia="Times New Roman" w:hAnsi="Times New Roman" w:cs="Times New Roman"/>
          <w:color w:val="101010"/>
          <w:sz w:val="24"/>
          <w:szCs w:val="24"/>
          <w:lang w:eastAsia="ru-RU"/>
        </w:rPr>
        <w:t>ля комментария каждого стиля существуют  свои речевые клише.</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Публицистический текст</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Автор обращается к собственному опыту и вспоминает…</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Писатель не случайно приводит слова (кого) (цитата)…</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Автор разделяет мнение (кого)…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Публицист спорит (с кем)…</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Думаю, нужно обратить внимание на мысль о том, что…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Особого внимания заслуживает мнение автора 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Художественный текст</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(Если повествование ведётся от первого лица (я), слово "автор" заменяем на слово "рассказчик").</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В центре внимания автора случай…</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Писатель изображает (кого - что)…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Герой говорит (цитата) …</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Стоит обратить внимание на мысли (слова, поступки) героя.</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Особого внимания заслуживает такая художественная деталь, как…</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Симпатии автора на стороне героя, который…</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Учащиеся должны понимать, что необходимо представить два примера- иллюстрации из текста, причем разных, дать пояснение к каждому из них.</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Схематически это выглядит так:</w:t>
      </w:r>
    </w:p>
    <w:p w:rsidR="003A248A" w:rsidRPr="003A248A" w:rsidRDefault="003A248A" w:rsidP="00B25D01">
      <w:pPr>
        <w:numPr>
          <w:ilvl w:val="0"/>
          <w:numId w:val="2"/>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lastRenderedPageBreak/>
        <w:t>1-й пример-иллюстрация.</w:t>
      </w:r>
    </w:p>
    <w:p w:rsidR="003A248A" w:rsidRPr="003A248A" w:rsidRDefault="003A248A" w:rsidP="00B25D01">
      <w:pPr>
        <w:numPr>
          <w:ilvl w:val="0"/>
          <w:numId w:val="2"/>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Пояснение примера.</w:t>
      </w:r>
    </w:p>
    <w:p w:rsidR="003A248A" w:rsidRPr="003A248A" w:rsidRDefault="003A248A" w:rsidP="00B25D01">
      <w:pPr>
        <w:numPr>
          <w:ilvl w:val="0"/>
          <w:numId w:val="2"/>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2-й пример-иллюстрация.</w:t>
      </w:r>
    </w:p>
    <w:p w:rsidR="003A248A" w:rsidRPr="003A248A" w:rsidRDefault="003A248A" w:rsidP="00B25D01">
      <w:pPr>
        <w:numPr>
          <w:ilvl w:val="0"/>
          <w:numId w:val="2"/>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Пояснение примера.</w:t>
      </w:r>
    </w:p>
    <w:p w:rsidR="003A248A" w:rsidRPr="003A248A" w:rsidRDefault="00B04A2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П</w:t>
      </w:r>
      <w:r w:rsidR="003A248A" w:rsidRPr="003A248A">
        <w:rPr>
          <w:rFonts w:ascii="Times New Roman" w:eastAsia="Times New Roman" w:hAnsi="Times New Roman" w:cs="Times New Roman"/>
          <w:color w:val="101010"/>
          <w:sz w:val="24"/>
          <w:szCs w:val="24"/>
          <w:lang w:eastAsia="ru-RU"/>
        </w:rPr>
        <w:t>ояснения для текста публицистического и художественного стилей  также отличаются. Поэтому необходимо дать речевые клише к каждому из них.</w:t>
      </w:r>
    </w:p>
    <w:tbl>
      <w:tblPr>
        <w:tblW w:w="91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0"/>
        <w:gridCol w:w="4365"/>
      </w:tblGrid>
      <w:tr w:rsidR="003A248A" w:rsidRPr="003A248A" w:rsidTr="003A248A">
        <w:tc>
          <w:tcPr>
            <w:tcW w:w="91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Пояснение примера</w:t>
            </w:r>
          </w:p>
        </w:tc>
      </w:tr>
      <w:tr w:rsidR="003A248A" w:rsidRPr="003A248A" w:rsidTr="003A248A">
        <w:tc>
          <w:tcPr>
            <w:tcW w:w="4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Публицистический текст</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Писатель хочет сказать,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Этот пример показывает,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Смысл этого высказывания в том,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Эти слова убедительно доказывают,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Я думаю, этим примером автор хотел показать…</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Приведённые слова содержат глубокий смысл…</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Художественный текст</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Автор не случайно обращает наше внимание на…</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Поступок героя показывает,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Слова (мысли) героя позволяют понять….</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Я думаю, описанная ситуация заслуживает особого внимания, потому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Эти события автор описывает, чтобы…</w:t>
            </w:r>
          </w:p>
        </w:tc>
      </w:tr>
    </w:tbl>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Критерий К2</w:t>
      </w:r>
      <w:r w:rsidR="00B04A21" w:rsidRPr="00A379AA">
        <w:rPr>
          <w:rFonts w:ascii="Times New Roman" w:eastAsia="Times New Roman" w:hAnsi="Times New Roman" w:cs="Times New Roman"/>
          <w:color w:val="101010"/>
          <w:sz w:val="24"/>
          <w:szCs w:val="24"/>
          <w:lang w:eastAsia="ru-RU"/>
        </w:rPr>
        <w:t xml:space="preserve"> </w:t>
      </w:r>
      <w:r w:rsidRPr="003A248A">
        <w:rPr>
          <w:rFonts w:ascii="Times New Roman" w:eastAsia="Times New Roman" w:hAnsi="Times New Roman" w:cs="Times New Roman"/>
          <w:color w:val="101010"/>
          <w:sz w:val="24"/>
          <w:szCs w:val="24"/>
          <w:lang w:eastAsia="ru-RU"/>
        </w:rPr>
        <w:t>является для учащихся одним из самых трудных, особенно возникают трудности при определении смысловой части между примерами-иллюстрациями и  её анализе. В этом учащимся поможет еще одна Памятка.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50"/>
        <w:gridCol w:w="4530"/>
      </w:tblGrid>
      <w:tr w:rsidR="003A248A" w:rsidRPr="003A248A" w:rsidTr="003A248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Связь между примерами-иллюстрациями</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Клише анализа связи</w:t>
            </w:r>
          </w:p>
        </w:tc>
      </w:tr>
      <w:tr w:rsidR="003A248A" w:rsidRPr="003A248A" w:rsidTr="003A248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Противопоставление</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Противопоставляя эти примеры (поступки героев и т. п.), автор хочет подчеркнуть…</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 помощью противопоставления автор показывает разные стороны… Благодаря антитезе мы видим различные точки зрения на…, что делает рассуждение более объективным и убедительным.</w:t>
            </w:r>
          </w:p>
        </w:tc>
      </w:tr>
      <w:tr w:rsidR="003A248A" w:rsidRPr="003A248A" w:rsidTr="003A248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Сравнение,  сопоставление  </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Сравнивая этих героев, мы видим… Благодаря сравнению писатель выделяет лучшие стороны… Сопоставляя различные точки зрения на интересующий его вопрос, автор показывает… Сопоставление этих примеров позволяет автору показать сложность (неоднозначность) ситуации…</w:t>
            </w:r>
          </w:p>
        </w:tc>
      </w:tr>
      <w:tr w:rsidR="003A248A" w:rsidRPr="003A248A" w:rsidTr="003A248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Причина-следствие</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Приведенные примеры показывают причины и следствия поступков героя…</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Анализируя эти примеры, мы понимаем причину изображенных событий…</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Таким образом, эти примеры позволяют понять, почему…</w:t>
            </w:r>
          </w:p>
        </w:tc>
      </w:tr>
      <w:tr w:rsidR="003A248A" w:rsidRPr="003A248A" w:rsidTr="003A248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Уступка   </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Несмотря на то, что все убеждены в правильности…, герой (автор) думает иначе.</w:t>
            </w:r>
          </w:p>
        </w:tc>
      </w:tr>
    </w:tbl>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xml:space="preserve">Далее переходим к критерию К3 – определение  позиции автора. Учащиеся должны понять, что позиция – это вывод, к которому приходит автор, раздумывая над какой-либо </w:t>
      </w:r>
      <w:r w:rsidRPr="003A248A">
        <w:rPr>
          <w:rFonts w:ascii="Times New Roman" w:eastAsia="Times New Roman" w:hAnsi="Times New Roman" w:cs="Times New Roman"/>
          <w:color w:val="101010"/>
          <w:sz w:val="24"/>
          <w:szCs w:val="24"/>
          <w:lang w:eastAsia="ru-RU"/>
        </w:rPr>
        <w:lastRenderedPageBreak/>
        <w:t xml:space="preserve">проблемой. </w:t>
      </w:r>
      <w:r w:rsidR="00BB6FB1" w:rsidRPr="00A379AA">
        <w:rPr>
          <w:rFonts w:ascii="Times New Roman" w:eastAsia="Times New Roman" w:hAnsi="Times New Roman" w:cs="Times New Roman"/>
          <w:color w:val="101010"/>
          <w:sz w:val="24"/>
          <w:szCs w:val="24"/>
          <w:lang w:eastAsia="ru-RU"/>
        </w:rPr>
        <w:t>Авторская позиция может выражаться ПРЯМО (в текстах публицистического стиля) или КОСВЕННО (в текстах художественного стиля).</w:t>
      </w:r>
    </w:p>
    <w:tbl>
      <w:tblPr>
        <w:tblW w:w="91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0"/>
        <w:gridCol w:w="4365"/>
      </w:tblGrid>
      <w:tr w:rsidR="003A248A" w:rsidRPr="003A248A" w:rsidTr="003A248A">
        <w:tc>
          <w:tcPr>
            <w:tcW w:w="4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Публицистический текст</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Позиция автора текста по поднятой проблеме выражена ясно и однозначно и раскрывается в следующем предложении (цитата)</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Автор  убеждён (цитата)</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Автор текста,  оставляя читателю право выбора, достаточно чётко обозначает своё отношение к проблеме (чего)…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Автор  подводит читателя к выводу о том, что…</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Художественный текст</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Автор текста не выражает прямо свою точку зрения относительно поднятой проблемы, но исподволь подводит читателей к мысли о том, что…</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Позиция рассказчика  относительно поднятой проблемы становится понятной лишь после осмысленного прочтения текста.</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Автор, рассказывая читателям эту историю, будто говорит (цитата)</w:t>
            </w:r>
          </w:p>
          <w:p w:rsidR="003A248A" w:rsidRPr="003A248A" w:rsidRDefault="003A248A" w:rsidP="00B25D01">
            <w:pPr>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Писатель прямо не высказывает своего отношения к происходящему, однако мы, читатели, прекрасно понимаем, рассказчик…</w:t>
            </w:r>
          </w:p>
        </w:tc>
      </w:tr>
    </w:tbl>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 xml:space="preserve">Критерий К4 –  отношение к </w:t>
      </w:r>
      <w:r w:rsidRPr="003A248A">
        <w:rPr>
          <w:rFonts w:ascii="Times New Roman" w:eastAsia="Times New Roman" w:hAnsi="Times New Roman" w:cs="Times New Roman"/>
          <w:b/>
          <w:color w:val="101010"/>
          <w:sz w:val="24"/>
          <w:szCs w:val="24"/>
          <w:lang w:eastAsia="ru-RU"/>
        </w:rPr>
        <w:t>позиции автора + обоснование</w:t>
      </w:r>
      <w:r w:rsidRPr="003A248A">
        <w:rPr>
          <w:rFonts w:ascii="Times New Roman" w:eastAsia="Times New Roman" w:hAnsi="Times New Roman" w:cs="Times New Roman"/>
          <w:color w:val="101010"/>
          <w:sz w:val="24"/>
          <w:szCs w:val="24"/>
          <w:lang w:eastAsia="ru-RU"/>
        </w:rPr>
        <w:t>. Здесь можно использовать следующие речевые клише:</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Для выражения своего мнения:</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1) Я разделяю (не разделяю) точку зрения на проблему…</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2) Я придерживаюсь (не придерживаюсь) того же мнения на проблему…., что и автор</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3) Я согласен (не согласен) с автором в том, что…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4) Трудно (нельзя) не согласиться с автором текста в том, что…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5) Мне близка позиция автора тем, что…</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Для аргументации собственной позиции:</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1) Как часто приходится сталкиваться с …</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2) Разве не стали обычными (нормами жизни) такие явления, как…?</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3) Кто из нас не наблюдал (не сталкивался; не замечал (за собой);  не оказывался свидетелем) того, как…</w:t>
      </w:r>
    </w:p>
    <w:p w:rsidR="00BB6FB1" w:rsidRPr="00A379AA" w:rsidRDefault="003A248A" w:rsidP="00B25D01">
      <w:pPr>
        <w:spacing w:after="0" w:line="240" w:lineRule="auto"/>
        <w:ind w:firstLine="567"/>
        <w:jc w:val="both"/>
        <w:rPr>
          <w:rFonts w:ascii="Times New Roman" w:hAnsi="Times New Roman" w:cs="Times New Roman"/>
          <w:color w:val="101010"/>
          <w:sz w:val="24"/>
          <w:szCs w:val="24"/>
        </w:rPr>
      </w:pPr>
      <w:r w:rsidRPr="003A248A">
        <w:rPr>
          <w:rFonts w:ascii="Times New Roman" w:eastAsia="Times New Roman" w:hAnsi="Times New Roman" w:cs="Times New Roman"/>
          <w:color w:val="101010"/>
          <w:sz w:val="24"/>
          <w:szCs w:val="24"/>
          <w:lang w:eastAsia="ru-RU"/>
        </w:rPr>
        <w:t> </w:t>
      </w:r>
      <w:r w:rsidR="00BB6FB1" w:rsidRPr="00A379AA">
        <w:rPr>
          <w:rFonts w:ascii="Times New Roman" w:hAnsi="Times New Roman" w:cs="Times New Roman"/>
          <w:color w:val="101010"/>
          <w:sz w:val="24"/>
          <w:szCs w:val="24"/>
          <w:u w:val="single"/>
        </w:rPr>
        <w:t>Важно не просто констатировать свое согласие или несогласие, но и подробно объяснить, в чем оно состоит</w:t>
      </w:r>
      <w:r w:rsidR="00BB6FB1" w:rsidRPr="00A379AA">
        <w:rPr>
          <w:rFonts w:ascii="Times New Roman" w:hAnsi="Times New Roman" w:cs="Times New Roman"/>
          <w:color w:val="101010"/>
          <w:sz w:val="24"/>
          <w:szCs w:val="24"/>
        </w:rPr>
        <w:t>.</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Согласие с точкой зрения автора</w:t>
      </w:r>
      <w:r w:rsidRPr="00A379AA">
        <w:rPr>
          <w:rFonts w:ascii="Times New Roman" w:eastAsia="Times New Roman" w:hAnsi="Times New Roman" w:cs="Times New Roman"/>
          <w:color w:val="101010"/>
          <w:sz w:val="24"/>
          <w:szCs w:val="24"/>
          <w:lang w:eastAsia="ru-RU"/>
        </w:rPr>
        <w:t> исходного текста можно выразить, используя следующие речевые клише:</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1) Нельзя не согласиться с автором текста в том, что ...</w:t>
      </w:r>
      <w:r w:rsidRPr="00A379AA">
        <w:rPr>
          <w:rFonts w:ascii="Times New Roman" w:eastAsia="Times New Roman" w:hAnsi="Times New Roman" w:cs="Times New Roman"/>
          <w:color w:val="101010"/>
          <w:sz w:val="24"/>
          <w:szCs w:val="24"/>
          <w:lang w:eastAsia="ru-RU"/>
        </w:rPr>
        <w:t> (далее идёт формулировка тезиса).</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2) Я согласен с автором данного текста в том, что</w:t>
      </w:r>
      <w:r w:rsidRPr="00A379AA">
        <w:rPr>
          <w:rFonts w:ascii="Times New Roman" w:eastAsia="Times New Roman" w:hAnsi="Times New Roman" w:cs="Times New Roman"/>
          <w:color w:val="101010"/>
          <w:sz w:val="24"/>
          <w:szCs w:val="24"/>
          <w:lang w:eastAsia="ru-RU"/>
        </w:rPr>
        <w:t> (далее идёт формулировка тезиса).</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3) Я согласен с автором данного текста и тоже считаю:</w:t>
      </w:r>
      <w:r w:rsidRPr="00A379AA">
        <w:rPr>
          <w:rFonts w:ascii="Times New Roman" w:eastAsia="Times New Roman" w:hAnsi="Times New Roman" w:cs="Times New Roman"/>
          <w:color w:val="101010"/>
          <w:sz w:val="24"/>
          <w:szCs w:val="24"/>
          <w:lang w:eastAsia="ru-RU"/>
        </w:rPr>
        <w:t>... (далее идёт формулировка тезиса).</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4) Я разделяю точку зрения автора текста и также убежден, что</w:t>
      </w:r>
      <w:r w:rsidRPr="00A379AA">
        <w:rPr>
          <w:rFonts w:ascii="Times New Roman" w:eastAsia="Times New Roman" w:hAnsi="Times New Roman" w:cs="Times New Roman"/>
          <w:color w:val="101010"/>
          <w:sz w:val="24"/>
          <w:szCs w:val="24"/>
          <w:lang w:eastAsia="ru-RU"/>
        </w:rPr>
        <w:t> ....</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Для того чтобы выразить </w:t>
      </w:r>
      <w:r w:rsidRPr="00A379AA">
        <w:rPr>
          <w:rFonts w:ascii="Times New Roman" w:eastAsia="Times New Roman" w:hAnsi="Times New Roman" w:cs="Times New Roman"/>
          <w:b/>
          <w:bCs/>
          <w:i/>
          <w:iCs/>
          <w:color w:val="101010"/>
          <w:sz w:val="24"/>
          <w:szCs w:val="24"/>
          <w:lang w:eastAsia="ru-RU"/>
        </w:rPr>
        <w:t>несогласие</w:t>
      </w:r>
      <w:r w:rsidRPr="00A379AA">
        <w:rPr>
          <w:rFonts w:ascii="Times New Roman" w:eastAsia="Times New Roman" w:hAnsi="Times New Roman" w:cs="Times New Roman"/>
          <w:b/>
          <w:bCs/>
          <w:color w:val="101010"/>
          <w:sz w:val="24"/>
          <w:szCs w:val="24"/>
          <w:lang w:eastAsia="ru-RU"/>
        </w:rPr>
        <w:t> (полное или частичное)</w:t>
      </w:r>
      <w:r w:rsidRPr="00A379AA">
        <w:rPr>
          <w:rFonts w:ascii="Times New Roman" w:eastAsia="Times New Roman" w:hAnsi="Times New Roman" w:cs="Times New Roman"/>
          <w:color w:val="101010"/>
          <w:sz w:val="24"/>
          <w:szCs w:val="24"/>
          <w:lang w:eastAsia="ru-RU"/>
        </w:rPr>
        <w:t> с точкой зрения автора исходного текста, можно опираться на следующие речевые клише:</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1) Текст писателя NN произвёл на меня неоднозначное впечатление. С одной стороны, </w:t>
      </w:r>
      <w:r w:rsidRPr="00A379AA">
        <w:rPr>
          <w:rFonts w:ascii="Times New Roman" w:eastAsia="Times New Roman" w:hAnsi="Times New Roman" w:cs="Times New Roman"/>
          <w:color w:val="101010"/>
          <w:sz w:val="24"/>
          <w:szCs w:val="24"/>
          <w:lang w:eastAsia="ru-RU"/>
        </w:rPr>
        <w:t>(идёт согласие) ..., </w:t>
      </w:r>
      <w:r w:rsidRPr="00A379AA">
        <w:rPr>
          <w:rFonts w:ascii="Times New Roman" w:eastAsia="Times New Roman" w:hAnsi="Times New Roman" w:cs="Times New Roman"/>
          <w:i/>
          <w:iCs/>
          <w:color w:val="101010"/>
          <w:sz w:val="24"/>
          <w:szCs w:val="24"/>
          <w:lang w:eastAsia="ru-RU"/>
        </w:rPr>
        <w:t>но с другой -</w:t>
      </w:r>
      <w:r w:rsidRPr="00A379AA">
        <w:rPr>
          <w:rFonts w:ascii="Times New Roman" w:eastAsia="Times New Roman" w:hAnsi="Times New Roman" w:cs="Times New Roman"/>
          <w:color w:val="101010"/>
          <w:sz w:val="24"/>
          <w:szCs w:val="24"/>
          <w:lang w:eastAsia="ru-RU"/>
        </w:rPr>
        <w:t> ... (выражается своё мнение). </w:t>
      </w:r>
      <w:r w:rsidRPr="00A379AA">
        <w:rPr>
          <w:rFonts w:ascii="Times New Roman" w:eastAsia="Times New Roman" w:hAnsi="Times New Roman" w:cs="Times New Roman"/>
          <w:i/>
          <w:iCs/>
          <w:color w:val="101010"/>
          <w:sz w:val="24"/>
          <w:szCs w:val="24"/>
          <w:lang w:eastAsia="ru-RU"/>
        </w:rPr>
        <w:t>Попытаюсь обосновать свою точку зрения по этому вопросу.</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2) В целом доводы автора текста достаточно убедительны, однако я не вполне согласен с тем, что ...</w:t>
      </w:r>
      <w:r w:rsidRPr="00A379AA">
        <w:rPr>
          <w:rFonts w:ascii="Times New Roman" w:eastAsia="Times New Roman" w:hAnsi="Times New Roman" w:cs="Times New Roman"/>
          <w:color w:val="101010"/>
          <w:sz w:val="24"/>
          <w:szCs w:val="24"/>
          <w:lang w:eastAsia="ru-RU"/>
        </w:rPr>
        <w:t> (формулируется авторская мысль). </w:t>
      </w:r>
      <w:r w:rsidRPr="00A379AA">
        <w:rPr>
          <w:rFonts w:ascii="Times New Roman" w:eastAsia="Times New Roman" w:hAnsi="Times New Roman" w:cs="Times New Roman"/>
          <w:i/>
          <w:iCs/>
          <w:color w:val="101010"/>
          <w:sz w:val="24"/>
          <w:szCs w:val="24"/>
          <w:lang w:eastAsia="ru-RU"/>
        </w:rPr>
        <w:t>Готов объяснить свою точку зрения.</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lastRenderedPageBreak/>
        <w:t>3) Я с большим интересом прочитал текст публициста NN, однако не все аргументы автора показались мне достаточно убедительными. Хочется выразить сомнение в том, что</w:t>
      </w:r>
      <w:r w:rsidRPr="00A379AA">
        <w:rPr>
          <w:rFonts w:ascii="Times New Roman" w:eastAsia="Times New Roman" w:hAnsi="Times New Roman" w:cs="Times New Roman"/>
          <w:color w:val="101010"/>
          <w:sz w:val="24"/>
          <w:szCs w:val="24"/>
          <w:lang w:eastAsia="ru-RU"/>
        </w:rPr>
        <w:t> ... (далее идёт мысль автора + своё утверждение).</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4) Уважая автора текста, позволю себе не согласиться с его точкой зрения по данной проблеме. Я сомневаюсь в том, что</w:t>
      </w:r>
      <w:r w:rsidRPr="00A379AA">
        <w:rPr>
          <w:rFonts w:ascii="Times New Roman" w:eastAsia="Times New Roman" w:hAnsi="Times New Roman" w:cs="Times New Roman"/>
          <w:color w:val="101010"/>
          <w:sz w:val="24"/>
          <w:szCs w:val="24"/>
          <w:lang w:eastAsia="ru-RU"/>
        </w:rPr>
        <w:t> ... (далее идёт мысль автора + своё утверждение).</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В 27-м задании предлагается выразить своё отношение к позиции автора и </w:t>
      </w:r>
      <w:r w:rsidRPr="00A379AA">
        <w:rPr>
          <w:rFonts w:ascii="Times New Roman" w:eastAsia="Times New Roman" w:hAnsi="Times New Roman" w:cs="Times New Roman"/>
          <w:b/>
          <w:bCs/>
          <w:color w:val="101010"/>
          <w:sz w:val="24"/>
          <w:szCs w:val="24"/>
          <w:lang w:eastAsia="ru-RU"/>
        </w:rPr>
        <w:t>обосновать его</w:t>
      </w:r>
      <w:r w:rsidRPr="00A379AA">
        <w:rPr>
          <w:rFonts w:ascii="Times New Roman" w:eastAsia="Times New Roman" w:hAnsi="Times New Roman" w:cs="Times New Roman"/>
          <w:color w:val="101010"/>
          <w:sz w:val="24"/>
          <w:szCs w:val="24"/>
          <w:lang w:eastAsia="ru-RU"/>
        </w:rPr>
        <w:t xml:space="preserve">. Обосновать, то есть доказать, аргументировать. </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Аргументы должны быть достаточно развёрнутыми и убедительными, доказывать ваше мнение.</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В этой части работы необходимо следовать правилам построения текста- рассуждения:</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тезис </w:t>
      </w:r>
      <w:r w:rsidRPr="00A379AA">
        <w:rPr>
          <w:rFonts w:ascii="Times New Roman" w:eastAsia="Times New Roman" w:hAnsi="Times New Roman" w:cs="Times New Roman"/>
          <w:color w:val="101010"/>
          <w:sz w:val="24"/>
          <w:szCs w:val="24"/>
          <w:lang w:eastAsia="ru-RU"/>
        </w:rPr>
        <w:t>(ваше мнение, которое вы должны обосновать);</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аргументация</w:t>
      </w:r>
      <w:r w:rsidRPr="00A379AA">
        <w:rPr>
          <w:rFonts w:ascii="Times New Roman" w:eastAsia="Times New Roman" w:hAnsi="Times New Roman" w:cs="Times New Roman"/>
          <w:color w:val="101010"/>
          <w:sz w:val="24"/>
          <w:szCs w:val="24"/>
          <w:lang w:eastAsia="ru-RU"/>
        </w:rPr>
        <w:t> (приведение доказательств, объяснений, примеров для обоснования собственного мнения);</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вывод </w:t>
      </w:r>
      <w:r w:rsidRPr="00A379AA">
        <w:rPr>
          <w:rFonts w:ascii="Times New Roman" w:eastAsia="Times New Roman" w:hAnsi="Times New Roman" w:cs="Times New Roman"/>
          <w:color w:val="101010"/>
          <w:sz w:val="24"/>
          <w:szCs w:val="24"/>
          <w:lang w:eastAsia="ru-RU"/>
        </w:rPr>
        <w:t>(общий итог).</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Речевые клише для введения в текст сочинения-рассуждения обоснования собственной точки зрения:</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В доказательство справедливости своей точки зрения приведу следующий литературный пример. Вспомним роман/рассказ / пьесу NN (указывается автор и даётся название произведения). В этом произведении... / Главную героиню этого произведения отличает ....</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Об этом неоднократно говорили в своих произведениях русские писатели-классики.</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Вспомним рассказ/роман / пьесу NN (указывается автор и даётся название произведения). В этом произведении....</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Хочу рассказать об одном случае из моей жизни, который, как мне кажется, является дополнительным аргументом в пользу того, что ....</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Следующий литературный пример, как мне кажется, является ещё одним дополнительным аргументом в пользу того, что... .</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Приведу ещё один литературный пример, который показывает: ....</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О том, как важно..., говорит в своём рассказе /романе писатель NN.</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У каждого из нас, наверное, есть немало примеров из собственного жизненного опыта, которые доказывают необходимость / важность ... (далее идут примеры- аргументы).</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color w:val="101010"/>
          <w:sz w:val="24"/>
          <w:szCs w:val="24"/>
          <w:lang w:eastAsia="ru-RU"/>
        </w:rPr>
        <w:t>Заключение</w:t>
      </w:r>
      <w:r w:rsidRPr="00A379AA">
        <w:rPr>
          <w:rFonts w:ascii="Times New Roman" w:eastAsia="Times New Roman" w:hAnsi="Times New Roman" w:cs="Times New Roman"/>
          <w:color w:val="101010"/>
          <w:sz w:val="24"/>
          <w:szCs w:val="24"/>
          <w:lang w:eastAsia="ru-RU"/>
        </w:rPr>
        <w:t xml:space="preserve"> должно подвести итог рассуждениям пишущего по поводу проблемы, поставленной автором исходного текста.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90"/>
        <w:gridCol w:w="6193"/>
      </w:tblGrid>
      <w:tr w:rsidR="00BB6FB1" w:rsidRPr="00A379AA" w:rsidTr="00BB6FB1">
        <w:trPr>
          <w:trHeight w:val="285"/>
        </w:trPr>
        <w:tc>
          <w:tcPr>
            <w:tcW w:w="1700"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Типичные цели заключения</w:t>
            </w:r>
          </w:p>
        </w:tc>
        <w:tc>
          <w:tcPr>
            <w:tcW w:w="3300"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Примеры</w:t>
            </w:r>
          </w:p>
        </w:tc>
      </w:tr>
      <w:tr w:rsidR="00BB6FB1" w:rsidRPr="00A379AA" w:rsidTr="00BB6FB1">
        <w:trPr>
          <w:trHeight w:val="900"/>
        </w:trPr>
        <w:tc>
          <w:tcPr>
            <w:tcW w:w="1700"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1) суммировать итоги размышлений над поднятой проблемой, обобщить информацию, содержащуюся в сочинении</w:t>
            </w:r>
          </w:p>
        </w:tc>
        <w:tc>
          <w:tcPr>
            <w:tcW w:w="3300"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В заключение ещё раз подчеркну: важно не только своевременное раскаяние за зло, причинённое близким, но и конкретные поступки, которыми каждый из нас своевременно загладит свою вину перед ними.</w:t>
            </w:r>
          </w:p>
        </w:tc>
      </w:tr>
      <w:tr w:rsidR="00BB6FB1" w:rsidRPr="00A379AA" w:rsidTr="00BB6FB1">
        <w:trPr>
          <w:trHeight w:val="1785"/>
        </w:trPr>
        <w:tc>
          <w:tcPr>
            <w:tcW w:w="1700"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2) дать оценку сказанному, чётко выразить своё мнение</w:t>
            </w:r>
          </w:p>
        </w:tc>
        <w:tc>
          <w:tcPr>
            <w:tcW w:w="3300"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Всё вышесказанное позволяет сделать следующий вывод: русский язык несёт в себе уникальный культурный и интеллектуальный потенциал России. Поэтому задача государства, школы, семьи - сформировать у подрастающего поколения бережное отношение к слову, не допустить обеднения и разрушения русского языка. Не обесценивайте бесценное! Экология языка - наш долг перед прошлым и будущим!</w:t>
            </w:r>
          </w:p>
        </w:tc>
      </w:tr>
      <w:tr w:rsidR="00BB6FB1" w:rsidRPr="00A379AA" w:rsidTr="00BB6FB1">
        <w:trPr>
          <w:trHeight w:val="240"/>
        </w:trPr>
        <w:tc>
          <w:tcPr>
            <w:tcW w:w="1700"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3) сделать прогноз </w:t>
            </w:r>
            <w:r w:rsidRPr="00A379AA">
              <w:rPr>
                <w:rFonts w:ascii="Times New Roman" w:eastAsia="Times New Roman" w:hAnsi="Times New Roman" w:cs="Times New Roman"/>
                <w:color w:val="101010"/>
                <w:sz w:val="24"/>
                <w:szCs w:val="24"/>
                <w:lang w:eastAsia="ru-RU"/>
              </w:rPr>
              <w:lastRenderedPageBreak/>
              <w:t>каких-то событий или явлений, высказать предположение.</w:t>
            </w:r>
          </w:p>
        </w:tc>
        <w:tc>
          <w:tcPr>
            <w:tcW w:w="3300"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lastRenderedPageBreak/>
              <w:t xml:space="preserve">Хочется верить, что читатели задумаются над </w:t>
            </w:r>
            <w:r w:rsidRPr="00A379AA">
              <w:rPr>
                <w:rFonts w:ascii="Times New Roman" w:eastAsia="Times New Roman" w:hAnsi="Times New Roman" w:cs="Times New Roman"/>
                <w:i/>
                <w:iCs/>
                <w:color w:val="101010"/>
                <w:sz w:val="24"/>
                <w:szCs w:val="24"/>
                <w:lang w:eastAsia="ru-RU"/>
              </w:rPr>
              <w:lastRenderedPageBreak/>
              <w:t>проблемой, затронутой в тексте Д. Шеварова, расставят приоритеты в своей жизни и станут жить не только исключительно для себя, но и для других людей, пробуя повторить подвиг русских подвижников.</w:t>
            </w:r>
          </w:p>
        </w:tc>
      </w:tr>
      <w:tr w:rsidR="00BB6FB1" w:rsidRPr="00A379AA" w:rsidTr="00BB6FB1">
        <w:trPr>
          <w:trHeight w:val="2445"/>
        </w:trPr>
        <w:tc>
          <w:tcPr>
            <w:tcW w:w="1700"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lastRenderedPageBreak/>
              <w:t>4) призвать читателя к выполнению тех или иных задач, закончить сочинение призывом к действию, пожеланием</w:t>
            </w:r>
          </w:p>
        </w:tc>
        <w:tc>
          <w:tcPr>
            <w:tcW w:w="3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222510"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i/>
                <w:iCs/>
                <w:color w:val="101010"/>
                <w:sz w:val="24"/>
                <w:szCs w:val="24"/>
                <w:lang w:eastAsia="ru-RU"/>
              </w:rPr>
              <w:t>В заключение ещё раз подчеркну: как не удастся человеку обновить слишком изношенное платье, так и, часто поступая вопреки понятиям чести, не сможет он впоследствии исправить свою исковерканную душу. Об этом надо помнить каждому из нас, осуществляя тот или иной нравственный выбор. Утрата моральных ценностей может привести к потере способности различать добро и зло, истину и ложь, а следовательно, способствовать деградации человеческой личности.</w:t>
            </w:r>
          </w:p>
        </w:tc>
      </w:tr>
    </w:tbl>
    <w:p w:rsidR="00BB6FB1" w:rsidRPr="00A379AA" w:rsidRDefault="00E719AB"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Для того чтобы научить выпускника писать сочинение </w:t>
      </w:r>
    </w:p>
    <w:p w:rsidR="00BB6FB1" w:rsidRPr="00A379AA" w:rsidRDefault="00E719AB"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преподавателю необходимо изучить внимательно стр</w:t>
      </w:r>
      <w:r w:rsidR="00BB6FB1" w:rsidRPr="00A379AA">
        <w:rPr>
          <w:rFonts w:ascii="Times New Roman" w:eastAsia="Times New Roman" w:hAnsi="Times New Roman" w:cs="Times New Roman"/>
          <w:color w:val="101010"/>
          <w:sz w:val="24"/>
          <w:szCs w:val="24"/>
          <w:lang w:eastAsia="ru-RU"/>
        </w:rPr>
        <w:t>уктуру сочинения</w:t>
      </w:r>
    </w:p>
    <w:p w:rsidR="00BB6FB1" w:rsidRPr="00A379AA" w:rsidRDefault="00E719AB"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зна</w:t>
      </w:r>
      <w:r w:rsidR="00BB6FB1" w:rsidRPr="00A379AA">
        <w:rPr>
          <w:rFonts w:ascii="Times New Roman" w:eastAsia="Times New Roman" w:hAnsi="Times New Roman" w:cs="Times New Roman"/>
          <w:color w:val="101010"/>
          <w:sz w:val="24"/>
          <w:szCs w:val="24"/>
          <w:lang w:eastAsia="ru-RU"/>
        </w:rPr>
        <w:t>ть наизусть критерии оценивания</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           </w:t>
      </w:r>
      <w:r w:rsidR="00E719AB" w:rsidRPr="00A379AA">
        <w:rPr>
          <w:rFonts w:ascii="Times New Roman" w:eastAsia="Times New Roman" w:hAnsi="Times New Roman" w:cs="Times New Roman"/>
          <w:color w:val="101010"/>
          <w:sz w:val="24"/>
          <w:szCs w:val="24"/>
          <w:lang w:eastAsia="ru-RU"/>
        </w:rPr>
        <w:t xml:space="preserve"> • работать над речевой, грамматической, орфографической и пунктуационной грамотностью ученика</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           </w:t>
      </w:r>
      <w:r w:rsidR="00E719AB" w:rsidRPr="00A379AA">
        <w:rPr>
          <w:rFonts w:ascii="Times New Roman" w:eastAsia="Times New Roman" w:hAnsi="Times New Roman" w:cs="Times New Roman"/>
          <w:color w:val="101010"/>
          <w:sz w:val="24"/>
          <w:szCs w:val="24"/>
          <w:lang w:eastAsia="ru-RU"/>
        </w:rPr>
        <w:t xml:space="preserve"> • сотрудничать (советоваться, взаимодействовать с коллегами)</w:t>
      </w:r>
    </w:p>
    <w:p w:rsidR="00BB6FB1" w:rsidRPr="00A379A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           </w:t>
      </w:r>
      <w:r w:rsidR="00E719AB" w:rsidRPr="00A379AA">
        <w:rPr>
          <w:rFonts w:ascii="Times New Roman" w:eastAsia="Times New Roman" w:hAnsi="Times New Roman" w:cs="Times New Roman"/>
          <w:color w:val="101010"/>
          <w:sz w:val="24"/>
          <w:szCs w:val="24"/>
          <w:lang w:eastAsia="ru-RU"/>
        </w:rPr>
        <w:t xml:space="preserve"> • внимательно изучать всю литературу, посвященную подготовке к ЕГЭ, знать основной источник, который «диктует» все нормы</w:t>
      </w:r>
      <w:r w:rsidRPr="00A379AA">
        <w:rPr>
          <w:rFonts w:ascii="Times New Roman" w:eastAsia="Times New Roman" w:hAnsi="Times New Roman" w:cs="Times New Roman"/>
          <w:color w:val="101010"/>
          <w:sz w:val="24"/>
          <w:szCs w:val="24"/>
          <w:lang w:eastAsia="ru-RU"/>
        </w:rPr>
        <w:t xml:space="preserve"> экзамена и его проверки – ФИПИ</w:t>
      </w:r>
    </w:p>
    <w:p w:rsidR="003A248A" w:rsidRPr="003A248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color w:val="101010"/>
          <w:sz w:val="24"/>
          <w:szCs w:val="24"/>
          <w:lang w:eastAsia="ru-RU"/>
        </w:rPr>
        <w:t xml:space="preserve">           </w:t>
      </w:r>
      <w:r w:rsidR="00E719AB" w:rsidRPr="00A379AA">
        <w:rPr>
          <w:rFonts w:ascii="Times New Roman" w:eastAsia="Times New Roman" w:hAnsi="Times New Roman" w:cs="Times New Roman"/>
          <w:color w:val="101010"/>
          <w:sz w:val="24"/>
          <w:szCs w:val="24"/>
          <w:lang w:eastAsia="ru-RU"/>
        </w:rPr>
        <w:t xml:space="preserve"> • посещать различные вебинары, курсы повышения квалификации</w:t>
      </w:r>
      <w:r w:rsidR="003A248A" w:rsidRPr="003A248A">
        <w:rPr>
          <w:rFonts w:ascii="Times New Roman" w:eastAsia="Times New Roman" w:hAnsi="Times New Roman" w:cs="Times New Roman"/>
          <w:color w:val="101010"/>
          <w:sz w:val="24"/>
          <w:szCs w:val="24"/>
          <w:lang w:eastAsia="ru-RU"/>
        </w:rPr>
        <w:t> </w:t>
      </w:r>
    </w:p>
    <w:p w:rsidR="003A248A" w:rsidRPr="003A248A" w:rsidRDefault="003A248A"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r w:rsidRPr="00A379AA">
        <w:rPr>
          <w:rFonts w:ascii="Times New Roman" w:eastAsia="Times New Roman" w:hAnsi="Times New Roman" w:cs="Times New Roman"/>
          <w:b/>
          <w:bCs/>
          <w:color w:val="101010"/>
          <w:sz w:val="24"/>
          <w:szCs w:val="24"/>
          <w:lang w:eastAsia="ru-RU"/>
        </w:rPr>
        <w:t>Литература</w:t>
      </w:r>
    </w:p>
    <w:p w:rsidR="003A248A" w:rsidRPr="003A248A" w:rsidRDefault="003A248A"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Нарушевич А.Г, Сенина Н.А. Русский язык. Сочинение на ЕГЭ. Курс интенсивной подготовки. – Ростов-на-Дону: Легион, 2020.</w:t>
      </w:r>
    </w:p>
    <w:p w:rsidR="003A248A" w:rsidRPr="003A248A" w:rsidRDefault="003A248A"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Цыбулько И.П., Александров В.Н., Арутюнова Е.В., Васильевых И.П., Гостева Ю.Н., Дощинский Р.А., Капинос В.И., Пучкова Л.И. 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2020 года. Русский язык. – М., 2020.</w:t>
      </w:r>
    </w:p>
    <w:p w:rsidR="003A248A" w:rsidRPr="003A248A" w:rsidRDefault="003A248A"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r w:rsidRPr="003A248A">
        <w:rPr>
          <w:rFonts w:ascii="Times New Roman" w:eastAsia="Times New Roman" w:hAnsi="Times New Roman" w:cs="Times New Roman"/>
          <w:color w:val="101010"/>
          <w:sz w:val="24"/>
          <w:szCs w:val="24"/>
          <w:lang w:eastAsia="ru-RU"/>
        </w:rPr>
        <w:t>Цыбулько И.П. Единый государственный экзамен, Русский язык: Типовые экзаменационные варианты, М.: Издательство «Национальное образование», 2018  </w:t>
      </w:r>
    </w:p>
    <w:p w:rsidR="003A248A" w:rsidRPr="003A248A" w:rsidRDefault="00E479D1"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hyperlink r:id="rId7" w:history="1">
        <w:r w:rsidR="003A248A" w:rsidRPr="00A379AA">
          <w:rPr>
            <w:rFonts w:ascii="Times New Roman" w:eastAsia="Times New Roman" w:hAnsi="Times New Roman" w:cs="Times New Roman"/>
            <w:color w:val="0B70B8"/>
            <w:sz w:val="24"/>
            <w:szCs w:val="24"/>
            <w:lang w:eastAsia="ru-RU"/>
          </w:rPr>
          <w:t>https://fipi.ru</w:t>
        </w:r>
      </w:hyperlink>
    </w:p>
    <w:p w:rsidR="003A248A" w:rsidRPr="00A379AA" w:rsidRDefault="00E479D1"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hyperlink r:id="rId8" w:history="1">
        <w:r w:rsidR="00BB6FB1" w:rsidRPr="00A379AA">
          <w:rPr>
            <w:rStyle w:val="a6"/>
            <w:rFonts w:ascii="Times New Roman" w:eastAsia="Times New Roman" w:hAnsi="Times New Roman" w:cs="Times New Roman"/>
            <w:sz w:val="24"/>
            <w:szCs w:val="24"/>
            <w:lang w:eastAsia="ru-RU"/>
          </w:rPr>
          <w:t>https://rus-ege.sdamgia</w:t>
        </w:r>
      </w:hyperlink>
    </w:p>
    <w:p w:rsidR="00BB6FB1" w:rsidRPr="00A379AA" w:rsidRDefault="00E479D1"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hyperlink r:id="rId9" w:history="1">
        <w:r w:rsidR="00BB6FB1" w:rsidRPr="00A379AA">
          <w:rPr>
            <w:rStyle w:val="a6"/>
            <w:rFonts w:ascii="Times New Roman" w:eastAsia="Times New Roman" w:hAnsi="Times New Roman" w:cs="Times New Roman"/>
            <w:sz w:val="24"/>
            <w:szCs w:val="24"/>
            <w:lang w:eastAsia="ru-RU"/>
          </w:rPr>
          <w:t>https://multiurok.ru/files/ege-zadanie-27-rekomendatsii-po-napisaniiu-sochine.html</w:t>
        </w:r>
      </w:hyperlink>
    </w:p>
    <w:p w:rsidR="00BB6FB1" w:rsidRPr="00A379AA" w:rsidRDefault="00E479D1"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hyperlink r:id="rId10" w:history="1">
        <w:r w:rsidR="00BB6FB1" w:rsidRPr="00A379AA">
          <w:rPr>
            <w:rStyle w:val="a6"/>
            <w:rFonts w:ascii="Times New Roman" w:eastAsia="Times New Roman" w:hAnsi="Times New Roman" w:cs="Times New Roman"/>
            <w:sz w:val="24"/>
            <w:szCs w:val="24"/>
            <w:lang w:eastAsia="ru-RU"/>
          </w:rPr>
          <w:t>http://umoslovo.ru/index.php/podgotovka-k-gia/830-kak-rabotat-nad-zadaniem-27-po-russkomu-yazyku-ege</w:t>
        </w:r>
      </w:hyperlink>
    </w:p>
    <w:p w:rsidR="00BB6FB1" w:rsidRPr="00A379AA" w:rsidRDefault="00E479D1" w:rsidP="00B25D01">
      <w:pPr>
        <w:numPr>
          <w:ilvl w:val="0"/>
          <w:numId w:val="3"/>
        </w:numPr>
        <w:shd w:val="clear" w:color="auto" w:fill="FFFFFF"/>
        <w:spacing w:after="0" w:line="240" w:lineRule="auto"/>
        <w:ind w:left="0" w:firstLine="567"/>
        <w:jc w:val="both"/>
        <w:rPr>
          <w:rFonts w:ascii="Times New Roman" w:eastAsia="Times New Roman" w:hAnsi="Times New Roman" w:cs="Times New Roman"/>
          <w:color w:val="101010"/>
          <w:sz w:val="24"/>
          <w:szCs w:val="24"/>
          <w:lang w:eastAsia="ru-RU"/>
        </w:rPr>
      </w:pPr>
      <w:hyperlink r:id="rId11" w:history="1">
        <w:r w:rsidR="00BB6FB1" w:rsidRPr="00A379AA">
          <w:rPr>
            <w:rStyle w:val="a6"/>
            <w:rFonts w:ascii="Times New Roman" w:eastAsia="Times New Roman" w:hAnsi="Times New Roman" w:cs="Times New Roman"/>
            <w:sz w:val="24"/>
            <w:szCs w:val="24"/>
            <w:lang w:eastAsia="ru-RU"/>
          </w:rPr>
          <w:t>https://rosuchebnik.ru/upload/iblock/c29/c299093edfecc70d550b0228cf6d2482.pdf</w:t>
        </w:r>
      </w:hyperlink>
    </w:p>
    <w:p w:rsidR="00BB6FB1" w:rsidRPr="003A248A" w:rsidRDefault="00BB6FB1" w:rsidP="00B25D01">
      <w:pPr>
        <w:shd w:val="clear" w:color="auto" w:fill="FFFFFF"/>
        <w:spacing w:after="0" w:line="240" w:lineRule="auto"/>
        <w:ind w:firstLine="567"/>
        <w:jc w:val="both"/>
        <w:rPr>
          <w:rFonts w:ascii="Times New Roman" w:eastAsia="Times New Roman" w:hAnsi="Times New Roman" w:cs="Times New Roman"/>
          <w:color w:val="101010"/>
          <w:sz w:val="24"/>
          <w:szCs w:val="24"/>
          <w:lang w:eastAsia="ru-RU"/>
        </w:rPr>
      </w:pPr>
    </w:p>
    <w:p w:rsidR="003A248A" w:rsidRPr="00A379AA" w:rsidRDefault="003A248A" w:rsidP="00B25D01">
      <w:pPr>
        <w:spacing w:after="0" w:line="240" w:lineRule="auto"/>
        <w:ind w:firstLine="567"/>
        <w:jc w:val="both"/>
        <w:rPr>
          <w:rFonts w:ascii="Times New Roman" w:hAnsi="Times New Roman" w:cs="Times New Roman"/>
          <w:b/>
          <w:sz w:val="24"/>
          <w:szCs w:val="24"/>
        </w:rPr>
      </w:pPr>
      <w:r w:rsidRPr="00A379AA">
        <w:rPr>
          <w:rFonts w:ascii="Times New Roman" w:hAnsi="Times New Roman" w:cs="Times New Roman"/>
          <w:b/>
          <w:sz w:val="24"/>
          <w:szCs w:val="24"/>
        </w:rPr>
        <w:t xml:space="preserve"> </w:t>
      </w:r>
    </w:p>
    <w:sectPr w:rsidR="003A248A" w:rsidRPr="00A379A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D1" w:rsidRDefault="00E479D1" w:rsidP="00A379AA">
      <w:pPr>
        <w:spacing w:after="0" w:line="240" w:lineRule="auto"/>
      </w:pPr>
      <w:r>
        <w:separator/>
      </w:r>
    </w:p>
  </w:endnote>
  <w:endnote w:type="continuationSeparator" w:id="0">
    <w:p w:rsidR="00E479D1" w:rsidRDefault="00E479D1" w:rsidP="00A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88597"/>
      <w:docPartObj>
        <w:docPartGallery w:val="Page Numbers (Bottom of Page)"/>
        <w:docPartUnique/>
      </w:docPartObj>
    </w:sdtPr>
    <w:sdtEndPr/>
    <w:sdtContent>
      <w:p w:rsidR="00A379AA" w:rsidRDefault="00A379AA">
        <w:pPr>
          <w:pStyle w:val="a9"/>
          <w:jc w:val="right"/>
        </w:pPr>
        <w:r>
          <w:fldChar w:fldCharType="begin"/>
        </w:r>
        <w:r>
          <w:instrText>PAGE   \* MERGEFORMAT</w:instrText>
        </w:r>
        <w:r>
          <w:fldChar w:fldCharType="separate"/>
        </w:r>
        <w:r w:rsidR="00B25D01">
          <w:rPr>
            <w:noProof/>
          </w:rPr>
          <w:t>1</w:t>
        </w:r>
        <w:r>
          <w:fldChar w:fldCharType="end"/>
        </w:r>
      </w:p>
    </w:sdtContent>
  </w:sdt>
  <w:p w:rsidR="00A379AA" w:rsidRDefault="00A379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D1" w:rsidRDefault="00E479D1" w:rsidP="00A379AA">
      <w:pPr>
        <w:spacing w:after="0" w:line="240" w:lineRule="auto"/>
      </w:pPr>
      <w:r>
        <w:separator/>
      </w:r>
    </w:p>
  </w:footnote>
  <w:footnote w:type="continuationSeparator" w:id="0">
    <w:p w:rsidR="00E479D1" w:rsidRDefault="00E479D1" w:rsidP="00A3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63A2"/>
    <w:multiLevelType w:val="multilevel"/>
    <w:tmpl w:val="F54E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24190"/>
    <w:multiLevelType w:val="multilevel"/>
    <w:tmpl w:val="F2A0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F0274"/>
    <w:multiLevelType w:val="multilevel"/>
    <w:tmpl w:val="70D2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C8"/>
    <w:rsid w:val="000975C2"/>
    <w:rsid w:val="00114FC8"/>
    <w:rsid w:val="00222510"/>
    <w:rsid w:val="003A248A"/>
    <w:rsid w:val="00997F61"/>
    <w:rsid w:val="00A379AA"/>
    <w:rsid w:val="00B04A21"/>
    <w:rsid w:val="00B25D01"/>
    <w:rsid w:val="00BB6FB1"/>
    <w:rsid w:val="00E479D1"/>
    <w:rsid w:val="00E7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CCB"/>
  <w15:docId w15:val="{43525407-FB8E-4098-B2B1-108C5208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248A"/>
    <w:rPr>
      <w:i/>
      <w:iCs/>
    </w:rPr>
  </w:style>
  <w:style w:type="character" w:styleId="a5">
    <w:name w:val="Strong"/>
    <w:basedOn w:val="a0"/>
    <w:uiPriority w:val="22"/>
    <w:qFormat/>
    <w:rsid w:val="003A248A"/>
    <w:rPr>
      <w:b/>
      <w:bCs/>
    </w:rPr>
  </w:style>
  <w:style w:type="character" w:styleId="a6">
    <w:name w:val="Hyperlink"/>
    <w:basedOn w:val="a0"/>
    <w:uiPriority w:val="99"/>
    <w:unhideWhenUsed/>
    <w:rsid w:val="003A248A"/>
    <w:rPr>
      <w:color w:val="0000FF"/>
      <w:u w:val="single"/>
    </w:rPr>
  </w:style>
  <w:style w:type="paragraph" w:styleId="a7">
    <w:name w:val="header"/>
    <w:basedOn w:val="a"/>
    <w:link w:val="a8"/>
    <w:uiPriority w:val="99"/>
    <w:unhideWhenUsed/>
    <w:rsid w:val="00A379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9AA"/>
  </w:style>
  <w:style w:type="paragraph" w:styleId="a9">
    <w:name w:val="footer"/>
    <w:basedOn w:val="a"/>
    <w:link w:val="aa"/>
    <w:uiPriority w:val="99"/>
    <w:unhideWhenUsed/>
    <w:rsid w:val="00A37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8929">
      <w:bodyDiv w:val="1"/>
      <w:marLeft w:val="0"/>
      <w:marRight w:val="0"/>
      <w:marTop w:val="0"/>
      <w:marBottom w:val="0"/>
      <w:divBdr>
        <w:top w:val="none" w:sz="0" w:space="0" w:color="auto"/>
        <w:left w:val="none" w:sz="0" w:space="0" w:color="auto"/>
        <w:bottom w:val="none" w:sz="0" w:space="0" w:color="auto"/>
        <w:right w:val="none" w:sz="0" w:space="0" w:color="auto"/>
      </w:divBdr>
    </w:div>
    <w:div w:id="550384280">
      <w:bodyDiv w:val="1"/>
      <w:marLeft w:val="0"/>
      <w:marRight w:val="0"/>
      <w:marTop w:val="0"/>
      <w:marBottom w:val="0"/>
      <w:divBdr>
        <w:top w:val="none" w:sz="0" w:space="0" w:color="auto"/>
        <w:left w:val="none" w:sz="0" w:space="0" w:color="auto"/>
        <w:bottom w:val="none" w:sz="0" w:space="0" w:color="auto"/>
        <w:right w:val="none" w:sz="0" w:space="0" w:color="auto"/>
      </w:divBdr>
    </w:div>
    <w:div w:id="703024037">
      <w:bodyDiv w:val="1"/>
      <w:marLeft w:val="0"/>
      <w:marRight w:val="0"/>
      <w:marTop w:val="0"/>
      <w:marBottom w:val="0"/>
      <w:divBdr>
        <w:top w:val="none" w:sz="0" w:space="0" w:color="auto"/>
        <w:left w:val="none" w:sz="0" w:space="0" w:color="auto"/>
        <w:bottom w:val="none" w:sz="0" w:space="0" w:color="auto"/>
        <w:right w:val="none" w:sz="0" w:space="0" w:color="auto"/>
      </w:divBdr>
    </w:div>
    <w:div w:id="1156916177">
      <w:bodyDiv w:val="1"/>
      <w:marLeft w:val="0"/>
      <w:marRight w:val="0"/>
      <w:marTop w:val="0"/>
      <w:marBottom w:val="0"/>
      <w:divBdr>
        <w:top w:val="none" w:sz="0" w:space="0" w:color="auto"/>
        <w:left w:val="none" w:sz="0" w:space="0" w:color="auto"/>
        <w:bottom w:val="none" w:sz="0" w:space="0" w:color="auto"/>
        <w:right w:val="none" w:sz="0" w:space="0" w:color="auto"/>
      </w:divBdr>
    </w:div>
    <w:div w:id="1297682516">
      <w:bodyDiv w:val="1"/>
      <w:marLeft w:val="0"/>
      <w:marRight w:val="0"/>
      <w:marTop w:val="0"/>
      <w:marBottom w:val="0"/>
      <w:divBdr>
        <w:top w:val="none" w:sz="0" w:space="0" w:color="auto"/>
        <w:left w:val="none" w:sz="0" w:space="0" w:color="auto"/>
        <w:bottom w:val="none" w:sz="0" w:space="0" w:color="auto"/>
        <w:right w:val="none" w:sz="0" w:space="0" w:color="auto"/>
      </w:divBdr>
    </w:div>
    <w:div w:id="17816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uchebnik.ru/upload/iblock/c29/c299093edfecc70d550b0228cf6d2482.pdf" TargetMode="External"/><Relationship Id="rId5" Type="http://schemas.openxmlformats.org/officeDocument/2006/relationships/footnotes" Target="footnotes.xml"/><Relationship Id="rId10" Type="http://schemas.openxmlformats.org/officeDocument/2006/relationships/hyperlink" Target="http://umoslovo.ru/index.php/podgotovka-k-gia/830-kak-rabotat-nad-zadaniem-27-po-russkomu-yazyku-ege" TargetMode="External"/><Relationship Id="rId4" Type="http://schemas.openxmlformats.org/officeDocument/2006/relationships/webSettings" Target="webSettings.xml"/><Relationship Id="rId9" Type="http://schemas.openxmlformats.org/officeDocument/2006/relationships/hyperlink" Target="https://multiurok.ru/files/ege-zadanie-27-rekomendatsii-po-napisaniiu-sochin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Евстропова</dc:creator>
  <cp:keywords/>
  <dc:description/>
  <cp:lastModifiedBy>Metod_02</cp:lastModifiedBy>
  <cp:revision>4</cp:revision>
  <dcterms:created xsi:type="dcterms:W3CDTF">2021-11-14T11:36:00Z</dcterms:created>
  <dcterms:modified xsi:type="dcterms:W3CDTF">2021-11-17T07:02:00Z</dcterms:modified>
</cp:coreProperties>
</file>